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42905" w14:paraId="0FEE131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B3A5C"/>
            <w:tcMar>
              <w:top w:w="240" w:type="dxa"/>
              <w:left w:w="400" w:type="dxa"/>
              <w:bottom w:w="240" w:type="dxa"/>
              <w:right w:w="400" w:type="dxa"/>
            </w:tcMar>
          </w:tcPr>
          <w:p w14:paraId="54B13368" w14:textId="77777777" w:rsidR="00742905" w:rsidRDefault="00000000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36"/>
                <w:szCs w:val="36"/>
              </w:rPr>
              <w:t>The Breakdown</w:t>
            </w:r>
          </w:p>
          <w:p w14:paraId="2D0E12A5" w14:textId="77777777" w:rsidR="00742905" w:rsidRDefault="00000000">
            <w:r>
              <w:rPr>
                <w:rFonts w:ascii="Arial" w:eastAsia="Arial" w:hAnsi="Arial" w:cs="Arial"/>
                <w:color w:val="D6E0EA"/>
              </w:rPr>
              <w:t>Story Ticket Checklist</w:t>
            </w:r>
          </w:p>
        </w:tc>
      </w:tr>
    </w:tbl>
    <w:p w14:paraId="3B5E45D3" w14:textId="77777777" w:rsidR="00742905" w:rsidRDefault="00000000">
      <w:pPr>
        <w:spacing w:before="180" w:after="180"/>
      </w:pPr>
      <w:r>
        <w:rPr>
          <w:rFonts w:ascii="Arial" w:eastAsia="Arial" w:hAnsi="Arial" w:cs="Arial"/>
          <w:i/>
          <w:iCs/>
          <w:color w:val="777777"/>
          <w:sz w:val="19"/>
          <w:szCs w:val="19"/>
        </w:rPr>
        <w:t>Use this checklist to make sure you've thought through everything your feature needs before writing your tickets. Check off each item that applies and create a ticket for it.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40"/>
        <w:gridCol w:w="4560"/>
      </w:tblGrid>
      <w:tr w:rsidR="00742905" w:rsidRPr="00DE3CEB" w14:paraId="5C917AD1" w14:textId="77777777">
        <w:tblPrEx>
          <w:tblCellMar>
            <w:top w:w="0" w:type="dxa"/>
            <w:bottom w:w="0" w:type="dxa"/>
          </w:tblCellMar>
        </w:tblPrEx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A971AB0" w14:textId="4E925ED1" w:rsidR="00742905" w:rsidRPr="00DE3CEB" w:rsidRDefault="00000000">
            <w:pPr>
              <w:spacing w:before="160" w:after="6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b/>
                <w:bCs/>
                <w:color w:val="1B3A5C"/>
                <w:sz w:val="22"/>
                <w:szCs w:val="22"/>
              </w:rPr>
              <w:t>Visual and Layout</w:t>
            </w:r>
          </w:p>
          <w:p w14:paraId="21E7BECF" w14:textId="3C04F6F6" w:rsidR="00742905" w:rsidRPr="00DE3CEB" w:rsidRDefault="00000000" w:rsidP="00DE3CEB">
            <w:pPr>
              <w:pStyle w:val="ListParagraph"/>
              <w:numPr>
                <w:ilvl w:val="0"/>
                <w:numId w:val="4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Mobile layout</w:t>
            </w:r>
          </w:p>
          <w:p w14:paraId="528FE21D" w14:textId="3E62226A" w:rsidR="00742905" w:rsidRPr="00DE3CEB" w:rsidRDefault="00000000" w:rsidP="00DE3CEB">
            <w:pPr>
              <w:pStyle w:val="ListParagraph"/>
              <w:numPr>
                <w:ilvl w:val="0"/>
                <w:numId w:val="4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Cross-browser compatibility</w:t>
            </w:r>
          </w:p>
          <w:p w14:paraId="74E26758" w14:textId="4D07EE51" w:rsidR="00742905" w:rsidRPr="00DE3CEB" w:rsidRDefault="00000000" w:rsidP="00DE3CEB">
            <w:pPr>
              <w:pStyle w:val="ListParagraph"/>
              <w:numPr>
                <w:ilvl w:val="0"/>
                <w:numId w:val="4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Print styles</w:t>
            </w:r>
          </w:p>
          <w:p w14:paraId="2CA3A1FE" w14:textId="6724C709" w:rsidR="00742905" w:rsidRPr="00DE3CEB" w:rsidRDefault="00000000" w:rsidP="00DE3CEB">
            <w:pPr>
              <w:pStyle w:val="ListParagraph"/>
              <w:numPr>
                <w:ilvl w:val="0"/>
                <w:numId w:val="4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Formatting rules for dates, time, currency, and numbers</w:t>
            </w:r>
          </w:p>
          <w:p w14:paraId="1C8A4D0A" w14:textId="24C0F4A7" w:rsidR="00742905" w:rsidRPr="00DE3CEB" w:rsidRDefault="00000000" w:rsidP="00DE3CEB">
            <w:pPr>
              <w:pStyle w:val="ListParagraph"/>
              <w:numPr>
                <w:ilvl w:val="0"/>
                <w:numId w:val="4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Offline behavior</w:t>
            </w:r>
          </w:p>
          <w:p w14:paraId="63FC90D1" w14:textId="77777777" w:rsidR="00DE3CEB" w:rsidRPr="00DE3CEB" w:rsidRDefault="00DE3CEB">
            <w:pPr>
              <w:spacing w:before="160" w:after="60"/>
              <w:rPr>
                <w:rFonts w:ascii="Arial" w:eastAsia="Arial" w:hAnsi="Arial" w:cs="Arial"/>
                <w:b/>
                <w:bCs/>
                <w:color w:val="1B3A5C"/>
                <w:sz w:val="16"/>
                <w:szCs w:val="16"/>
              </w:rPr>
            </w:pPr>
          </w:p>
          <w:p w14:paraId="00BA4237" w14:textId="6CA729D4" w:rsidR="00742905" w:rsidRPr="00DE3CEB" w:rsidRDefault="00000000">
            <w:pPr>
              <w:spacing w:before="160" w:after="6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b/>
                <w:bCs/>
                <w:color w:val="1B3A5C"/>
                <w:sz w:val="22"/>
                <w:szCs w:val="22"/>
              </w:rPr>
              <w:t>Interaction and States</w:t>
            </w:r>
          </w:p>
          <w:p w14:paraId="048AF9B2" w14:textId="7E68B2C9" w:rsidR="00742905" w:rsidRPr="00DE3CEB" w:rsidRDefault="00000000" w:rsidP="00DE3CEB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Loading states</w:t>
            </w:r>
          </w:p>
          <w:p w14:paraId="6299E09A" w14:textId="23942BBF" w:rsidR="00742905" w:rsidRPr="00DE3CEB" w:rsidRDefault="00000000" w:rsidP="00DE3CEB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Error states</w:t>
            </w:r>
          </w:p>
          <w:p w14:paraId="444A6F76" w14:textId="1DB0ACA0" w:rsidR="00742905" w:rsidRPr="00DE3CEB" w:rsidRDefault="00000000" w:rsidP="00DE3CEB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Empty states</w:t>
            </w:r>
          </w:p>
          <w:p w14:paraId="76A2D196" w14:textId="538C8CD6" w:rsidR="00742905" w:rsidRPr="00DE3CEB" w:rsidRDefault="00000000" w:rsidP="00DE3CEB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Fallback content if assets fail to load</w:t>
            </w:r>
          </w:p>
          <w:p w14:paraId="5F4F71E2" w14:textId="10D45910" w:rsidR="00742905" w:rsidRPr="00DE3CEB" w:rsidRDefault="00000000" w:rsidP="00DE3CEB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Validating inputs</w:t>
            </w:r>
          </w:p>
          <w:p w14:paraId="05D0D7D4" w14:textId="53CFF7C5" w:rsidR="00742905" w:rsidRPr="00DE3CEB" w:rsidRDefault="00000000" w:rsidP="00DE3CEB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Onboarding or first-run experience</w:t>
            </w:r>
          </w:p>
          <w:p w14:paraId="716B51E8" w14:textId="77777777" w:rsidR="00DE3CEB" w:rsidRPr="00DE3CEB" w:rsidRDefault="00DE3CEB">
            <w:pPr>
              <w:spacing w:before="160" w:after="60"/>
              <w:rPr>
                <w:rFonts w:ascii="Arial" w:eastAsia="Arial" w:hAnsi="Arial" w:cs="Arial"/>
                <w:b/>
                <w:bCs/>
                <w:color w:val="1B3A5C"/>
                <w:sz w:val="16"/>
                <w:szCs w:val="16"/>
              </w:rPr>
            </w:pPr>
          </w:p>
          <w:p w14:paraId="37F482A2" w14:textId="6B4C83DB" w:rsidR="00742905" w:rsidRPr="00DE3CEB" w:rsidRDefault="00000000">
            <w:pPr>
              <w:spacing w:before="160" w:after="6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b/>
                <w:bCs/>
                <w:color w:val="1B3A5C"/>
                <w:sz w:val="22"/>
                <w:szCs w:val="22"/>
              </w:rPr>
              <w:t>Localization</w:t>
            </w:r>
          </w:p>
          <w:p w14:paraId="3A44578B" w14:textId="75E18F75" w:rsidR="00742905" w:rsidRPr="00DE3CEB" w:rsidRDefault="00000000" w:rsidP="00DE3CEB">
            <w:pPr>
              <w:pStyle w:val="ListParagraph"/>
              <w:numPr>
                <w:ilvl w:val="0"/>
                <w:numId w:val="6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Localization of time zones</w:t>
            </w:r>
          </w:p>
          <w:p w14:paraId="6ADF4F67" w14:textId="7846EC10" w:rsidR="00742905" w:rsidRPr="00DE3CEB" w:rsidRDefault="00000000" w:rsidP="00DE3CEB">
            <w:pPr>
              <w:pStyle w:val="ListParagraph"/>
              <w:numPr>
                <w:ilvl w:val="0"/>
                <w:numId w:val="6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Localization of languages</w:t>
            </w:r>
          </w:p>
          <w:p w14:paraId="46205C25" w14:textId="77777777" w:rsidR="00DE3CEB" w:rsidRPr="00DE3CEB" w:rsidRDefault="00DE3CEB">
            <w:pPr>
              <w:spacing w:before="160" w:after="60"/>
              <w:rPr>
                <w:rFonts w:ascii="Arial" w:eastAsia="Arial" w:hAnsi="Arial" w:cs="Arial"/>
                <w:b/>
                <w:bCs/>
                <w:color w:val="1B3A5C"/>
                <w:sz w:val="16"/>
                <w:szCs w:val="16"/>
              </w:rPr>
            </w:pPr>
          </w:p>
          <w:p w14:paraId="13F60F71" w14:textId="3D321A1B" w:rsidR="00742905" w:rsidRPr="00DE3CEB" w:rsidRDefault="00000000">
            <w:pPr>
              <w:spacing w:before="160" w:after="6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b/>
                <w:bCs/>
                <w:color w:val="1B3A5C"/>
                <w:sz w:val="22"/>
                <w:szCs w:val="22"/>
              </w:rPr>
              <w:t>Analytics, Tracking, and SEO</w:t>
            </w:r>
          </w:p>
          <w:p w14:paraId="61BB209D" w14:textId="113F0A3C" w:rsidR="00742905" w:rsidRPr="00DE3CEB" w:rsidRDefault="00000000" w:rsidP="00DE3CEB">
            <w:pPr>
              <w:pStyle w:val="ListParagraph"/>
              <w:numPr>
                <w:ilvl w:val="0"/>
                <w:numId w:val="7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Analytics tracking</w:t>
            </w:r>
          </w:p>
          <w:p w14:paraId="62DF1A93" w14:textId="61848587" w:rsidR="00742905" w:rsidRPr="00DE3CEB" w:rsidRDefault="00000000" w:rsidP="00DE3CEB">
            <w:pPr>
              <w:pStyle w:val="ListParagraph"/>
              <w:numPr>
                <w:ilvl w:val="0"/>
                <w:numId w:val="7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SEO</w:t>
            </w:r>
          </w:p>
          <w:p w14:paraId="4149BDA6" w14:textId="77777777" w:rsidR="00DE3CEB" w:rsidRPr="00DE3CEB" w:rsidRDefault="00DE3CEB">
            <w:pPr>
              <w:spacing w:before="160" w:after="60"/>
              <w:rPr>
                <w:rFonts w:ascii="Arial" w:eastAsia="Arial" w:hAnsi="Arial" w:cs="Arial"/>
                <w:b/>
                <w:bCs/>
                <w:color w:val="1B3A5C"/>
                <w:sz w:val="16"/>
                <w:szCs w:val="16"/>
              </w:rPr>
            </w:pPr>
          </w:p>
          <w:p w14:paraId="240B56B1" w14:textId="627BC537" w:rsidR="00742905" w:rsidRPr="00DE3CEB" w:rsidRDefault="00000000">
            <w:pPr>
              <w:spacing w:before="160" w:after="6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b/>
                <w:bCs/>
                <w:color w:val="1B3A5C"/>
                <w:sz w:val="22"/>
                <w:szCs w:val="22"/>
              </w:rPr>
              <w:t>Security and Compliance</w:t>
            </w:r>
          </w:p>
          <w:p w14:paraId="62097D3F" w14:textId="53690BB6" w:rsidR="00742905" w:rsidRPr="00DE3CEB" w:rsidRDefault="00000000" w:rsidP="00DE3CEB">
            <w:pPr>
              <w:pStyle w:val="ListParagraph"/>
              <w:numPr>
                <w:ilvl w:val="0"/>
                <w:numId w:val="8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Security</w:t>
            </w:r>
          </w:p>
          <w:p w14:paraId="2116B587" w14:textId="7D905783" w:rsidR="00742905" w:rsidRPr="00DE3CEB" w:rsidRDefault="00000000" w:rsidP="00DE3CEB">
            <w:pPr>
              <w:pStyle w:val="ListParagraph"/>
              <w:numPr>
                <w:ilvl w:val="0"/>
                <w:numId w:val="8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Compliance</w:t>
            </w:r>
          </w:p>
          <w:p w14:paraId="7F3EB523" w14:textId="65E47D1C" w:rsidR="00742905" w:rsidRPr="00DE3CEB" w:rsidRDefault="00000000" w:rsidP="00DE3CEB">
            <w:pPr>
              <w:pStyle w:val="ListParagraph"/>
              <w:numPr>
                <w:ilvl w:val="0"/>
                <w:numId w:val="8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Privacy</w:t>
            </w:r>
          </w:p>
          <w:p w14:paraId="23B7E94A" w14:textId="7600BCC4" w:rsidR="00742905" w:rsidRPr="00DE3CEB" w:rsidRDefault="00000000" w:rsidP="00DE3CEB">
            <w:pPr>
              <w:pStyle w:val="ListParagraph"/>
              <w:numPr>
                <w:ilvl w:val="0"/>
                <w:numId w:val="8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Permissions and roles</w:t>
            </w:r>
          </w:p>
          <w:p w14:paraId="617D932C" w14:textId="46D505E7" w:rsidR="00742905" w:rsidRPr="00DE3CEB" w:rsidRDefault="00000000" w:rsidP="00DE3CEB">
            <w:pPr>
              <w:pStyle w:val="ListParagraph"/>
              <w:numPr>
                <w:ilvl w:val="0"/>
                <w:numId w:val="8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Audit logging</w:t>
            </w:r>
          </w:p>
          <w:p w14:paraId="2983F047" w14:textId="409238A9" w:rsidR="00742905" w:rsidRPr="00DE3CEB" w:rsidRDefault="00000000" w:rsidP="00DE3CEB">
            <w:pPr>
              <w:pStyle w:val="ListParagraph"/>
              <w:numPr>
                <w:ilvl w:val="0"/>
                <w:numId w:val="8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Terms of service or legal copy updates</w:t>
            </w:r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5A59FD8" w14:textId="77777777" w:rsidR="00742905" w:rsidRPr="00DE3CEB" w:rsidRDefault="00742905">
            <w:pPr>
              <w:rPr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DF20951" w14:textId="77777777" w:rsidR="00742905" w:rsidRPr="00DE3CEB" w:rsidRDefault="00000000">
            <w:pPr>
              <w:spacing w:before="160" w:after="6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b/>
                <w:bCs/>
                <w:color w:val="1B3A5C"/>
                <w:sz w:val="22"/>
                <w:szCs w:val="22"/>
              </w:rPr>
              <w:t>Data and Infrastructure</w:t>
            </w:r>
          </w:p>
          <w:p w14:paraId="495C5F30" w14:textId="0000B74A" w:rsidR="00742905" w:rsidRPr="00DE3CEB" w:rsidRDefault="00000000" w:rsidP="00DE3CEB">
            <w:pPr>
              <w:pStyle w:val="ListParagraph"/>
              <w:numPr>
                <w:ilvl w:val="0"/>
                <w:numId w:val="9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Database indexing</w:t>
            </w:r>
          </w:p>
          <w:p w14:paraId="77BC8A87" w14:textId="7A396253" w:rsidR="00742905" w:rsidRPr="00DE3CEB" w:rsidRDefault="00000000" w:rsidP="00DE3CEB">
            <w:pPr>
              <w:pStyle w:val="ListParagraph"/>
              <w:numPr>
                <w:ilvl w:val="0"/>
                <w:numId w:val="9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Database migrations for zero-downtime updates</w:t>
            </w:r>
          </w:p>
          <w:p w14:paraId="171B51EF" w14:textId="0366E0D7" w:rsidR="00742905" w:rsidRPr="00DE3CEB" w:rsidRDefault="00000000" w:rsidP="00DE3CEB">
            <w:pPr>
              <w:pStyle w:val="ListParagraph"/>
              <w:numPr>
                <w:ilvl w:val="0"/>
                <w:numId w:val="9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Data retention rules</w:t>
            </w:r>
          </w:p>
          <w:p w14:paraId="0E22FF17" w14:textId="79BFA263" w:rsidR="00742905" w:rsidRPr="00DE3CEB" w:rsidRDefault="00000000" w:rsidP="00DE3CEB">
            <w:pPr>
              <w:pStyle w:val="ListParagraph"/>
              <w:numPr>
                <w:ilvl w:val="0"/>
                <w:numId w:val="9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Environment parity</w:t>
            </w:r>
          </w:p>
          <w:p w14:paraId="6FA0D0D9" w14:textId="3322B6FC" w:rsidR="00742905" w:rsidRPr="00DE3CEB" w:rsidRDefault="00000000" w:rsidP="00DE3CEB">
            <w:pPr>
              <w:pStyle w:val="ListParagraph"/>
              <w:numPr>
                <w:ilvl w:val="0"/>
                <w:numId w:val="9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Sunset or deprecation plan</w:t>
            </w:r>
          </w:p>
          <w:p w14:paraId="4972215C" w14:textId="77777777" w:rsidR="00DE3CEB" w:rsidRPr="00DE3CEB" w:rsidRDefault="00DE3CEB">
            <w:pPr>
              <w:spacing w:before="160" w:after="60"/>
              <w:rPr>
                <w:rFonts w:ascii="Arial" w:eastAsia="Arial" w:hAnsi="Arial" w:cs="Arial"/>
                <w:b/>
                <w:bCs/>
                <w:color w:val="1B3A5C"/>
                <w:sz w:val="16"/>
                <w:szCs w:val="16"/>
              </w:rPr>
            </w:pPr>
          </w:p>
          <w:p w14:paraId="0778F737" w14:textId="44FD6E02" w:rsidR="00742905" w:rsidRPr="00DE3CEB" w:rsidRDefault="00000000">
            <w:pPr>
              <w:spacing w:before="160" w:after="6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b/>
                <w:bCs/>
                <w:color w:val="1B3A5C"/>
                <w:sz w:val="22"/>
                <w:szCs w:val="22"/>
              </w:rPr>
              <w:t>Performance and Scaling</w:t>
            </w:r>
          </w:p>
          <w:p w14:paraId="46B0BF7D" w14:textId="5D0CAFA3" w:rsidR="00742905" w:rsidRPr="00DE3CEB" w:rsidRDefault="00000000" w:rsidP="00DE3CEB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Caching strategy</w:t>
            </w:r>
          </w:p>
          <w:p w14:paraId="05AEF555" w14:textId="441B91FC" w:rsidR="00742905" w:rsidRPr="00DE3CEB" w:rsidRDefault="00000000" w:rsidP="00DE3CEB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Rate limiting</w:t>
            </w:r>
          </w:p>
          <w:p w14:paraId="240665F8" w14:textId="2802A86E" w:rsidR="00742905" w:rsidRPr="00DE3CEB" w:rsidRDefault="00000000" w:rsidP="00DE3CEB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Concurrency and race conditions</w:t>
            </w:r>
          </w:p>
          <w:p w14:paraId="24829564" w14:textId="5A2AC4ED" w:rsidR="00742905" w:rsidRPr="00DE3CEB" w:rsidRDefault="00000000" w:rsidP="00DE3CEB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sz w:val="22"/>
                <w:szCs w:val="22"/>
              </w:rPr>
            </w:pPr>
            <w:proofErr w:type="gramStart"/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Backpressure</w:t>
            </w:r>
            <w:proofErr w:type="gramEnd"/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 xml:space="preserve"> or queueing</w:t>
            </w:r>
          </w:p>
          <w:p w14:paraId="40A9DCF1" w14:textId="716572D2" w:rsidR="00742905" w:rsidRPr="00DE3CEB" w:rsidRDefault="00000000" w:rsidP="00DE3CEB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Cost monitoring</w:t>
            </w:r>
          </w:p>
          <w:p w14:paraId="764D80B9" w14:textId="77777777" w:rsidR="00DE3CEB" w:rsidRPr="00DE3CEB" w:rsidRDefault="00DE3CEB">
            <w:pPr>
              <w:spacing w:before="160" w:after="60"/>
              <w:rPr>
                <w:rFonts w:ascii="Arial" w:eastAsia="Arial" w:hAnsi="Arial" w:cs="Arial"/>
                <w:b/>
                <w:bCs/>
                <w:color w:val="1B3A5C"/>
                <w:sz w:val="16"/>
                <w:szCs w:val="16"/>
              </w:rPr>
            </w:pPr>
          </w:p>
          <w:p w14:paraId="4F8DEB8E" w14:textId="3A76B012" w:rsidR="00742905" w:rsidRPr="00DE3CEB" w:rsidRDefault="00000000">
            <w:pPr>
              <w:spacing w:before="160" w:after="6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b/>
                <w:bCs/>
                <w:color w:val="1B3A5C"/>
                <w:sz w:val="22"/>
                <w:szCs w:val="22"/>
              </w:rPr>
              <w:t>Integrations and APIs</w:t>
            </w:r>
          </w:p>
          <w:p w14:paraId="129296E8" w14:textId="2BB79540" w:rsidR="00742905" w:rsidRPr="00DE3CEB" w:rsidRDefault="00000000" w:rsidP="00DE3CEB">
            <w:pPr>
              <w:pStyle w:val="ListParagraph"/>
              <w:numPr>
                <w:ilvl w:val="0"/>
                <w:numId w:val="11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API versioning and backward compatibility</w:t>
            </w:r>
          </w:p>
          <w:p w14:paraId="1CB40079" w14:textId="4EEC9223" w:rsidR="00742905" w:rsidRPr="00DE3CEB" w:rsidRDefault="00000000" w:rsidP="00DE3CEB">
            <w:pPr>
              <w:pStyle w:val="ListParagraph"/>
              <w:numPr>
                <w:ilvl w:val="0"/>
                <w:numId w:val="11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Third-party integration failure handling</w:t>
            </w:r>
          </w:p>
          <w:p w14:paraId="4082F2A8" w14:textId="4D9E3669" w:rsidR="00742905" w:rsidRPr="00DE3CEB" w:rsidRDefault="00000000" w:rsidP="00DE3CEB">
            <w:pPr>
              <w:pStyle w:val="ListParagraph"/>
              <w:numPr>
                <w:ilvl w:val="0"/>
                <w:numId w:val="11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Feature flags</w:t>
            </w:r>
          </w:p>
          <w:p w14:paraId="1AD1CFB2" w14:textId="77777777" w:rsidR="00DE3CEB" w:rsidRPr="00DE3CEB" w:rsidRDefault="00DE3CEB">
            <w:pPr>
              <w:spacing w:before="160" w:after="60"/>
              <w:rPr>
                <w:rFonts w:ascii="Arial" w:eastAsia="Arial" w:hAnsi="Arial" w:cs="Arial"/>
                <w:b/>
                <w:bCs/>
                <w:color w:val="1B3A5C"/>
                <w:sz w:val="16"/>
                <w:szCs w:val="16"/>
              </w:rPr>
            </w:pPr>
          </w:p>
          <w:p w14:paraId="7AA3E28E" w14:textId="16501F69" w:rsidR="00742905" w:rsidRPr="00DE3CEB" w:rsidRDefault="00000000">
            <w:pPr>
              <w:spacing w:before="160" w:after="6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b/>
                <w:bCs/>
                <w:color w:val="1B3A5C"/>
                <w:sz w:val="22"/>
                <w:szCs w:val="22"/>
              </w:rPr>
              <w:t>Monitoring and Reliability</w:t>
            </w:r>
          </w:p>
          <w:p w14:paraId="7C376562" w14:textId="449B8EED" w:rsidR="00742905" w:rsidRPr="00DE3CEB" w:rsidRDefault="00000000" w:rsidP="00DE3CEB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Rollback plan</w:t>
            </w:r>
          </w:p>
          <w:p w14:paraId="74394DEB" w14:textId="35481936" w:rsidR="00742905" w:rsidRPr="00DE3CEB" w:rsidRDefault="00000000" w:rsidP="00DE3CEB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Monitoring and alerting for system health</w:t>
            </w:r>
          </w:p>
          <w:p w14:paraId="556F312C" w14:textId="48E87B23" w:rsidR="00742905" w:rsidRPr="00DE3CEB" w:rsidRDefault="00000000" w:rsidP="00DE3CEB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Internal notifications and alert rules</w:t>
            </w:r>
          </w:p>
          <w:p w14:paraId="25BE481E" w14:textId="6375ED57" w:rsidR="00742905" w:rsidRPr="00DE3CEB" w:rsidRDefault="00000000" w:rsidP="00DE3CEB">
            <w:pPr>
              <w:pStyle w:val="ListParagraph"/>
              <w:numPr>
                <w:ilvl w:val="0"/>
                <w:numId w:val="12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Automated testing plan</w:t>
            </w:r>
          </w:p>
          <w:p w14:paraId="37B2AC4B" w14:textId="77777777" w:rsidR="00DE3CEB" w:rsidRPr="00DE3CEB" w:rsidRDefault="00DE3CEB">
            <w:pPr>
              <w:spacing w:before="160" w:after="60"/>
              <w:rPr>
                <w:rFonts w:ascii="Arial" w:eastAsia="Arial" w:hAnsi="Arial" w:cs="Arial"/>
                <w:b/>
                <w:bCs/>
                <w:color w:val="1B3A5C"/>
                <w:sz w:val="18"/>
                <w:szCs w:val="18"/>
              </w:rPr>
            </w:pPr>
          </w:p>
          <w:p w14:paraId="0FE1664B" w14:textId="7E199D40" w:rsidR="00742905" w:rsidRPr="00DE3CEB" w:rsidRDefault="00000000">
            <w:pPr>
              <w:spacing w:before="160" w:after="6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b/>
                <w:bCs/>
                <w:color w:val="1B3A5C"/>
                <w:sz w:val="22"/>
                <w:szCs w:val="22"/>
              </w:rPr>
              <w:t>Documentation and Communications</w:t>
            </w:r>
          </w:p>
          <w:p w14:paraId="551DF1FC" w14:textId="07027346" w:rsidR="00742905" w:rsidRPr="00DE3CEB" w:rsidRDefault="00000000" w:rsidP="00DE3CEB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Support documentation</w:t>
            </w:r>
          </w:p>
          <w:p w14:paraId="78D926DC" w14:textId="7F1DA75D" w:rsidR="00742905" w:rsidRPr="00DE3CEB" w:rsidRDefault="00000000" w:rsidP="00DE3CEB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Internal engineering documentation</w:t>
            </w:r>
          </w:p>
          <w:p w14:paraId="3DB4CFB7" w14:textId="020DB467" w:rsidR="00742905" w:rsidRPr="00DE3CEB" w:rsidRDefault="00000000" w:rsidP="00DE3CEB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sz w:val="22"/>
                <w:szCs w:val="22"/>
              </w:rPr>
            </w:pPr>
            <w:r w:rsidRPr="00DE3CEB">
              <w:rPr>
                <w:rFonts w:ascii="Arial" w:eastAsia="Arial" w:hAnsi="Arial" w:cs="Arial"/>
                <w:color w:val="333333"/>
                <w:sz w:val="22"/>
                <w:szCs w:val="22"/>
              </w:rPr>
              <w:t>End-user notifications</w:t>
            </w:r>
          </w:p>
        </w:tc>
      </w:tr>
    </w:tbl>
    <w:p w14:paraId="7C7D27D3" w14:textId="77777777" w:rsidR="00DE3CEB" w:rsidRDefault="00DE3CEB">
      <w:pPr>
        <w:spacing w:before="200"/>
        <w:rPr>
          <w:rFonts w:ascii="Arial" w:eastAsia="Arial" w:hAnsi="Arial" w:cs="Arial"/>
          <w:i/>
          <w:iCs/>
          <w:color w:val="777777"/>
          <w:sz w:val="18"/>
          <w:szCs w:val="18"/>
        </w:rPr>
      </w:pPr>
    </w:p>
    <w:p w14:paraId="53A12DDD" w14:textId="77777777" w:rsidR="00DE3CEB" w:rsidRDefault="00DE3CEB">
      <w:pPr>
        <w:spacing w:before="200"/>
        <w:rPr>
          <w:rFonts w:ascii="Arial" w:eastAsia="Arial" w:hAnsi="Arial" w:cs="Arial"/>
          <w:i/>
          <w:iCs/>
          <w:color w:val="777777"/>
          <w:sz w:val="18"/>
          <w:szCs w:val="18"/>
        </w:rPr>
      </w:pPr>
    </w:p>
    <w:p w14:paraId="09C719E0" w14:textId="77777777" w:rsidR="00DE3CEB" w:rsidRDefault="00DE3CEB">
      <w:pPr>
        <w:spacing w:before="200"/>
        <w:rPr>
          <w:rFonts w:ascii="Arial" w:eastAsia="Arial" w:hAnsi="Arial" w:cs="Arial"/>
          <w:i/>
          <w:iCs/>
          <w:color w:val="777777"/>
          <w:sz w:val="18"/>
          <w:szCs w:val="18"/>
        </w:rPr>
      </w:pPr>
    </w:p>
    <w:p w14:paraId="54218DE0" w14:textId="3638671D" w:rsidR="00742905" w:rsidRPr="00DE3CEB" w:rsidRDefault="00000000">
      <w:pPr>
        <w:spacing w:before="200"/>
        <w:rPr>
          <w:sz w:val="18"/>
          <w:szCs w:val="18"/>
        </w:rPr>
      </w:pPr>
      <w:proofErr w:type="gramStart"/>
      <w:r w:rsidRPr="00DE3CEB">
        <w:rPr>
          <w:rFonts w:ascii="Arial" w:eastAsia="Arial" w:hAnsi="Arial" w:cs="Arial"/>
          <w:i/>
          <w:iCs/>
          <w:color w:val="777777"/>
          <w:sz w:val="18"/>
          <w:szCs w:val="18"/>
        </w:rPr>
        <w:t>The Breakdown</w:t>
      </w:r>
      <w:proofErr w:type="gramEnd"/>
      <w:r w:rsidRPr="00DE3CEB">
        <w:rPr>
          <w:rFonts w:ascii="Arial" w:eastAsia="Arial" w:hAnsi="Arial" w:cs="Arial"/>
          <w:i/>
          <w:iCs/>
          <w:color w:val="777777"/>
          <w:sz w:val="18"/>
          <w:szCs w:val="18"/>
        </w:rPr>
        <w:t xml:space="preserve"> is a free product management tool by Marie Sligh. Licensed under Creative Commons CC BY 4.0. Free to use and adapt with attribution.</w:t>
      </w:r>
    </w:p>
    <w:sectPr w:rsidR="00742905" w:rsidRPr="00DE3CEB">
      <w:pgSz w:w="12240" w:h="15840"/>
      <w:pgMar w:top="900" w:right="1260" w:bottom="90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D7CC4"/>
    <w:multiLevelType w:val="hybridMultilevel"/>
    <w:tmpl w:val="60AAE270"/>
    <w:lvl w:ilvl="0" w:tplc="10EC7A94">
      <w:start w:val="1"/>
      <w:numFmt w:val="bullet"/>
      <w:lvlText w:val="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19DA7FED"/>
    <w:multiLevelType w:val="hybridMultilevel"/>
    <w:tmpl w:val="E81881FA"/>
    <w:lvl w:ilvl="0" w:tplc="10EC7A94">
      <w:start w:val="1"/>
      <w:numFmt w:val="bullet"/>
      <w:lvlText w:val="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1EBF3B69"/>
    <w:multiLevelType w:val="hybridMultilevel"/>
    <w:tmpl w:val="EEE2EBF8"/>
    <w:lvl w:ilvl="0" w:tplc="10EC7A94">
      <w:start w:val="1"/>
      <w:numFmt w:val="bullet"/>
      <w:lvlText w:val="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20800666"/>
    <w:multiLevelType w:val="hybridMultilevel"/>
    <w:tmpl w:val="4A5C307A"/>
    <w:lvl w:ilvl="0" w:tplc="10EC7A94">
      <w:start w:val="1"/>
      <w:numFmt w:val="bullet"/>
      <w:lvlText w:val="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23C161DF"/>
    <w:multiLevelType w:val="hybridMultilevel"/>
    <w:tmpl w:val="DFCE8320"/>
    <w:lvl w:ilvl="0" w:tplc="10EC7A94">
      <w:start w:val="1"/>
      <w:numFmt w:val="bullet"/>
      <w:lvlText w:val="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3BA55C9B"/>
    <w:multiLevelType w:val="hybridMultilevel"/>
    <w:tmpl w:val="BD8C16CC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3E7E290D"/>
    <w:multiLevelType w:val="hybridMultilevel"/>
    <w:tmpl w:val="0E8096EE"/>
    <w:lvl w:ilvl="0" w:tplc="B37C0B2E">
      <w:start w:val="1"/>
      <w:numFmt w:val="bullet"/>
      <w:lvlText w:val="●"/>
      <w:lvlJc w:val="left"/>
      <w:pPr>
        <w:ind w:left="720" w:hanging="360"/>
      </w:pPr>
    </w:lvl>
    <w:lvl w:ilvl="1" w:tplc="5DC489E8">
      <w:start w:val="1"/>
      <w:numFmt w:val="bullet"/>
      <w:lvlText w:val="○"/>
      <w:lvlJc w:val="left"/>
      <w:pPr>
        <w:ind w:left="1440" w:hanging="360"/>
      </w:pPr>
    </w:lvl>
    <w:lvl w:ilvl="2" w:tplc="FCBA1124">
      <w:start w:val="1"/>
      <w:numFmt w:val="bullet"/>
      <w:lvlText w:val="■"/>
      <w:lvlJc w:val="left"/>
      <w:pPr>
        <w:ind w:left="2160" w:hanging="360"/>
      </w:pPr>
    </w:lvl>
    <w:lvl w:ilvl="3" w:tplc="D8ACE6F4">
      <w:start w:val="1"/>
      <w:numFmt w:val="bullet"/>
      <w:lvlText w:val="●"/>
      <w:lvlJc w:val="left"/>
      <w:pPr>
        <w:ind w:left="2880" w:hanging="360"/>
      </w:pPr>
    </w:lvl>
    <w:lvl w:ilvl="4" w:tplc="D83893B0">
      <w:start w:val="1"/>
      <w:numFmt w:val="bullet"/>
      <w:lvlText w:val="○"/>
      <w:lvlJc w:val="left"/>
      <w:pPr>
        <w:ind w:left="3600" w:hanging="360"/>
      </w:pPr>
    </w:lvl>
    <w:lvl w:ilvl="5" w:tplc="446E8230">
      <w:start w:val="1"/>
      <w:numFmt w:val="bullet"/>
      <w:lvlText w:val="■"/>
      <w:lvlJc w:val="left"/>
      <w:pPr>
        <w:ind w:left="4320" w:hanging="360"/>
      </w:pPr>
    </w:lvl>
    <w:lvl w:ilvl="6" w:tplc="E196CAB6">
      <w:start w:val="1"/>
      <w:numFmt w:val="bullet"/>
      <w:lvlText w:val="●"/>
      <w:lvlJc w:val="left"/>
      <w:pPr>
        <w:ind w:left="5040" w:hanging="360"/>
      </w:pPr>
    </w:lvl>
    <w:lvl w:ilvl="7" w:tplc="55C61C0A">
      <w:start w:val="1"/>
      <w:numFmt w:val="bullet"/>
      <w:lvlText w:val="●"/>
      <w:lvlJc w:val="left"/>
      <w:pPr>
        <w:ind w:left="5760" w:hanging="360"/>
      </w:pPr>
    </w:lvl>
    <w:lvl w:ilvl="8" w:tplc="F1666222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46C373F4"/>
    <w:multiLevelType w:val="hybridMultilevel"/>
    <w:tmpl w:val="42D08DEA"/>
    <w:lvl w:ilvl="0" w:tplc="10EC7A94">
      <w:start w:val="1"/>
      <w:numFmt w:val="bullet"/>
      <w:lvlText w:val="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52F300AA"/>
    <w:multiLevelType w:val="hybridMultilevel"/>
    <w:tmpl w:val="E7822A7C"/>
    <w:lvl w:ilvl="0" w:tplc="10EC7A94">
      <w:start w:val="1"/>
      <w:numFmt w:val="bullet"/>
      <w:lvlText w:val=""/>
      <w:lvlJc w:val="left"/>
      <w:pPr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 w15:restartNumberingAfterBreak="0">
    <w:nsid w:val="5B0C1EE6"/>
    <w:multiLevelType w:val="hybridMultilevel"/>
    <w:tmpl w:val="379CC872"/>
    <w:lvl w:ilvl="0" w:tplc="10EC7A94">
      <w:start w:val="1"/>
      <w:numFmt w:val="bullet"/>
      <w:lvlText w:val="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630C0B84"/>
    <w:multiLevelType w:val="hybridMultilevel"/>
    <w:tmpl w:val="058C0760"/>
    <w:lvl w:ilvl="0" w:tplc="10EC7A94">
      <w:start w:val="1"/>
      <w:numFmt w:val="bullet"/>
      <w:lvlText w:val="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1" w15:restartNumberingAfterBreak="0">
    <w:nsid w:val="7109339D"/>
    <w:multiLevelType w:val="hybridMultilevel"/>
    <w:tmpl w:val="982067BC"/>
    <w:lvl w:ilvl="0" w:tplc="10EC7A94">
      <w:start w:val="1"/>
      <w:numFmt w:val="bullet"/>
      <w:lvlText w:val="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7E803C60"/>
    <w:multiLevelType w:val="hybridMultilevel"/>
    <w:tmpl w:val="BE02F1CE"/>
    <w:lvl w:ilvl="0" w:tplc="10EC7A94">
      <w:start w:val="1"/>
      <w:numFmt w:val="bullet"/>
      <w:lvlText w:val="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 w16cid:durableId="1935357508">
    <w:abstractNumId w:val="6"/>
    <w:lvlOverride w:ilvl="0">
      <w:startOverride w:val="1"/>
    </w:lvlOverride>
  </w:num>
  <w:num w:numId="2" w16cid:durableId="1171262772">
    <w:abstractNumId w:val="5"/>
  </w:num>
  <w:num w:numId="3" w16cid:durableId="816143996">
    <w:abstractNumId w:val="8"/>
  </w:num>
  <w:num w:numId="4" w16cid:durableId="321204868">
    <w:abstractNumId w:val="3"/>
  </w:num>
  <w:num w:numId="5" w16cid:durableId="1107114490">
    <w:abstractNumId w:val="10"/>
  </w:num>
  <w:num w:numId="6" w16cid:durableId="63530326">
    <w:abstractNumId w:val="9"/>
  </w:num>
  <w:num w:numId="7" w16cid:durableId="880821771">
    <w:abstractNumId w:val="7"/>
  </w:num>
  <w:num w:numId="8" w16cid:durableId="1226839921">
    <w:abstractNumId w:val="12"/>
  </w:num>
  <w:num w:numId="9" w16cid:durableId="504442269">
    <w:abstractNumId w:val="4"/>
  </w:num>
  <w:num w:numId="10" w16cid:durableId="1850098318">
    <w:abstractNumId w:val="0"/>
  </w:num>
  <w:num w:numId="11" w16cid:durableId="2052920525">
    <w:abstractNumId w:val="2"/>
  </w:num>
  <w:num w:numId="12" w16cid:durableId="1723023626">
    <w:abstractNumId w:val="11"/>
  </w:num>
  <w:num w:numId="13" w16cid:durableId="2046907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905"/>
    <w:rsid w:val="00742905"/>
    <w:rsid w:val="00DE3CEB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AB80C"/>
  <w15:docId w15:val="{49B7E166-8BD6-4734-B749-29F921CB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Marie Sligh</cp:lastModifiedBy>
  <cp:revision>2</cp:revision>
  <dcterms:created xsi:type="dcterms:W3CDTF">2026-07-29T22:12:00Z</dcterms:created>
  <dcterms:modified xsi:type="dcterms:W3CDTF">2026-07-29T22:23:00Z</dcterms:modified>
</cp:coreProperties>
</file>